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97" w:rsidRPr="005966AA" w:rsidRDefault="007C6E97" w:rsidP="007C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5966A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Money Insurance Policy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46D0A"/>
          <w:sz w:val="37"/>
          <w:szCs w:val="37"/>
        </w:rPr>
      </w:pP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966A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Brief Description</w:t>
      </w:r>
    </w:p>
    <w:p w:rsidR="005966AA" w:rsidRPr="005966AA" w:rsidRDefault="005966AA" w:rsidP="007C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Cash insurance is a cover which indemnifies the insured against loss of money. Money includes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current</w:t>
      </w:r>
      <w:proofErr w:type="gramEnd"/>
      <w:r>
        <w:rPr>
          <w:rFonts w:ascii="Arial" w:hAnsi="Arial" w:cs="Arial"/>
          <w:color w:val="000000"/>
          <w:szCs w:val="22"/>
        </w:rPr>
        <w:t xml:space="preserve"> coin, Bank and currency notes, </w:t>
      </w:r>
      <w:proofErr w:type="spellStart"/>
      <w:r>
        <w:rPr>
          <w:rFonts w:ascii="Arial" w:hAnsi="Arial" w:cs="Arial"/>
          <w:color w:val="000000"/>
          <w:szCs w:val="22"/>
        </w:rPr>
        <w:t>cheques</w:t>
      </w:r>
      <w:proofErr w:type="spellEnd"/>
      <w:r>
        <w:rPr>
          <w:rFonts w:ascii="Arial" w:hAnsi="Arial" w:cs="Arial"/>
          <w:color w:val="000000"/>
          <w:szCs w:val="22"/>
        </w:rPr>
        <w:t>, postal orders, and current postage stamps.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There are four situations where loss is covered</w:t>
      </w:r>
      <w:proofErr w:type="gramStart"/>
      <w:r>
        <w:rPr>
          <w:rFonts w:ascii="Arial" w:hAnsi="Arial" w:cs="Arial"/>
          <w:color w:val="000000"/>
          <w:szCs w:val="22"/>
        </w:rPr>
        <w:t>.(</w:t>
      </w:r>
      <w:proofErr w:type="gramEnd"/>
      <w:r>
        <w:rPr>
          <w:rFonts w:ascii="Arial" w:hAnsi="Arial" w:cs="Arial"/>
          <w:color w:val="000000"/>
          <w:szCs w:val="22"/>
        </w:rPr>
        <w:t>1) Cover is available for money drawn for the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payment</w:t>
      </w:r>
      <w:proofErr w:type="gramEnd"/>
      <w:r>
        <w:rPr>
          <w:rFonts w:ascii="Arial" w:hAnsi="Arial" w:cs="Arial"/>
          <w:color w:val="000000"/>
          <w:szCs w:val="22"/>
        </w:rPr>
        <w:t xml:space="preserve"> of wages, salaries and other earnings or for petty cash in direct transit from the bank to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the</w:t>
      </w:r>
      <w:proofErr w:type="gramEnd"/>
      <w:r>
        <w:rPr>
          <w:rFonts w:ascii="Arial" w:hAnsi="Arial" w:cs="Arial"/>
          <w:color w:val="000000"/>
          <w:szCs w:val="22"/>
        </w:rPr>
        <w:t xml:space="preserve"> insured premises. (2) Money other than described in item (1) in the personal custody of the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insured</w:t>
      </w:r>
      <w:proofErr w:type="gramEnd"/>
      <w:r>
        <w:rPr>
          <w:rFonts w:ascii="Arial" w:hAnsi="Arial" w:cs="Arial"/>
          <w:color w:val="000000"/>
          <w:szCs w:val="22"/>
        </w:rPr>
        <w:t xml:space="preserve"> or the authorized employees of the insured whilst in direct transit between the premises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and</w:t>
      </w:r>
      <w:proofErr w:type="gramEnd"/>
      <w:r>
        <w:rPr>
          <w:rFonts w:ascii="Arial" w:hAnsi="Arial" w:cs="Arial"/>
          <w:color w:val="000000"/>
          <w:szCs w:val="22"/>
        </w:rPr>
        <w:t xml:space="preserve"> the bank or Post Office (3) Money other than described in item (1) collected by and in the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personal</w:t>
      </w:r>
      <w:proofErr w:type="gramEnd"/>
      <w:r>
        <w:rPr>
          <w:rFonts w:ascii="Arial" w:hAnsi="Arial" w:cs="Arial"/>
          <w:color w:val="000000"/>
          <w:szCs w:val="22"/>
        </w:rPr>
        <w:t xml:space="preserve"> custody of the Insured or the authorized employees of the insured whilst in transit to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the</w:t>
      </w:r>
      <w:proofErr w:type="gramEnd"/>
      <w:r>
        <w:rPr>
          <w:rFonts w:ascii="Arial" w:hAnsi="Arial" w:cs="Arial"/>
          <w:color w:val="000000"/>
          <w:szCs w:val="22"/>
        </w:rPr>
        <w:t xml:space="preserve"> premises or bank within a period not exceeding 48 hours from the time of collection (4) Cash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(</w:t>
      </w:r>
      <w:proofErr w:type="gramStart"/>
      <w:r>
        <w:rPr>
          <w:rFonts w:ascii="Arial" w:hAnsi="Arial" w:cs="Arial"/>
          <w:color w:val="000000"/>
          <w:szCs w:val="22"/>
        </w:rPr>
        <w:t>other</w:t>
      </w:r>
      <w:proofErr w:type="gramEnd"/>
      <w:r>
        <w:rPr>
          <w:rFonts w:ascii="Arial" w:hAnsi="Arial" w:cs="Arial"/>
          <w:color w:val="000000"/>
          <w:szCs w:val="22"/>
        </w:rPr>
        <w:t xml:space="preserve"> than described in item (1)) while on the premises during business hours or whilst secured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in</w:t>
      </w:r>
      <w:proofErr w:type="gramEnd"/>
      <w:r>
        <w:rPr>
          <w:rFonts w:ascii="Arial" w:hAnsi="Arial" w:cs="Arial"/>
          <w:color w:val="000000"/>
          <w:szCs w:val="22"/>
        </w:rPr>
        <w:t xml:space="preserve"> locked safe or locked strong room out of business hours.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966A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Covered Risks</w:t>
      </w:r>
    </w:p>
    <w:p w:rsidR="005966AA" w:rsidRPr="005966AA" w:rsidRDefault="005966AA" w:rsidP="007C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(</w:t>
      </w:r>
      <w:proofErr w:type="spellStart"/>
      <w:r>
        <w:rPr>
          <w:rFonts w:ascii="Arial" w:hAnsi="Arial" w:cs="Arial"/>
          <w:color w:val="000000"/>
          <w:szCs w:val="22"/>
        </w:rPr>
        <w:t>i</w:t>
      </w:r>
      <w:proofErr w:type="spellEnd"/>
      <w:r>
        <w:rPr>
          <w:rFonts w:ascii="Arial" w:hAnsi="Arial" w:cs="Arial"/>
          <w:color w:val="000000"/>
          <w:szCs w:val="22"/>
        </w:rPr>
        <w:t>) Robbery, theft / fortuitous act in case of Money in transit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(ii) Burglary/ Housebreaking/ Robbery/ Hold up while Money is in safe/ strong room on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2"/>
        </w:rPr>
      </w:pPr>
      <w:proofErr w:type="gramStart"/>
      <w:r>
        <w:rPr>
          <w:rFonts w:ascii="ArialMT" w:hAnsi="ArialMT" w:cs="ArialMT"/>
          <w:color w:val="000000"/>
          <w:szCs w:val="22"/>
        </w:rPr>
        <w:t>the</w:t>
      </w:r>
      <w:proofErr w:type="gramEnd"/>
      <w:r>
        <w:rPr>
          <w:rFonts w:ascii="ArialMT" w:hAnsi="ArialMT" w:cs="ArialMT"/>
          <w:color w:val="000000"/>
          <w:szCs w:val="22"/>
        </w:rPr>
        <w:t xml:space="preserve"> insured’s premises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46D0A"/>
          <w:sz w:val="37"/>
          <w:szCs w:val="37"/>
        </w:rPr>
      </w:pP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966A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Major Exclusion</w:t>
      </w:r>
    </w:p>
    <w:p w:rsidR="005966AA" w:rsidRPr="005966AA" w:rsidRDefault="005966AA" w:rsidP="007C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Shortage of money due to error or omission, loss of money entrusted to any person other than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the</w:t>
      </w:r>
      <w:proofErr w:type="gramEnd"/>
      <w:r>
        <w:rPr>
          <w:rFonts w:ascii="Arial" w:hAnsi="Arial" w:cs="Arial"/>
          <w:color w:val="000000"/>
          <w:szCs w:val="22"/>
        </w:rPr>
        <w:t xml:space="preserve"> Insured or an authorized employee of the insured (for full details refer to the policy),</w:t>
      </w: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Consequential loss, Loss due to flood, cyclone and other convulsions of Nature, Loss due to</w:t>
      </w:r>
    </w:p>
    <w:p w:rsidR="003956F6" w:rsidRDefault="007C6E97" w:rsidP="007C6E97">
      <w:proofErr w:type="gramStart"/>
      <w:r>
        <w:rPr>
          <w:rFonts w:ascii="Arial" w:hAnsi="Arial" w:cs="Arial"/>
          <w:color w:val="000000"/>
          <w:szCs w:val="22"/>
        </w:rPr>
        <w:t>war</w:t>
      </w:r>
      <w:proofErr w:type="gramEnd"/>
      <w:r>
        <w:rPr>
          <w:rFonts w:ascii="Arial" w:hAnsi="Arial" w:cs="Arial"/>
          <w:color w:val="000000"/>
          <w:szCs w:val="22"/>
        </w:rPr>
        <w:t xml:space="preserve"> and warlike operations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6E97"/>
    <w:rsid w:val="00016DD1"/>
    <w:rsid w:val="003956F6"/>
    <w:rsid w:val="005966AA"/>
    <w:rsid w:val="006E6E13"/>
    <w:rsid w:val="007C6E97"/>
    <w:rsid w:val="00A0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3</cp:revision>
  <dcterms:created xsi:type="dcterms:W3CDTF">2022-12-26T08:49:00Z</dcterms:created>
  <dcterms:modified xsi:type="dcterms:W3CDTF">2022-12-27T05:43:00Z</dcterms:modified>
</cp:coreProperties>
</file>